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1" w:rsidRDefault="008B6A36" w:rsidP="00C15111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12.04.2017 </w:t>
      </w:r>
      <w:r w:rsidR="00C15111">
        <w:rPr>
          <w:rFonts w:cs="Times New Roman"/>
          <w:b/>
          <w:bCs/>
          <w:color w:val="000000"/>
          <w:sz w:val="28"/>
          <w:szCs w:val="28"/>
        </w:rPr>
        <w:t>Увольнение муниципальных служащих в связи с утратой доверия</w:t>
      </w:r>
    </w:p>
    <w:p w:rsidR="00C15111" w:rsidRDefault="00C15111" w:rsidP="00C15111">
      <w:pPr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15111" w:rsidRDefault="00C15111" w:rsidP="00C1511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Одним из видов дисциплинарной ответственности муниципального служащего является увольнение его со службы в связи с утратой доверия, что закреплено</w:t>
      </w:r>
      <w:r w:rsidRPr="0074666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ФЗ от 02.03.2007 № 25-ФЗ «О муниципальной службе в Российской Федерации»</w:t>
      </w:r>
    </w:p>
    <w:p w:rsidR="00C15111" w:rsidRDefault="00C15111" w:rsidP="00C1511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Данный нормативный акт предусматривает исчерпывающий перечень оснований для увольнения в связи с утратой доверия.</w:t>
      </w:r>
    </w:p>
    <w:p w:rsidR="00C15111" w:rsidRDefault="00C15111" w:rsidP="00C1511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 силу ч. 2 ст. 27.1 данного ФЗ муниципальный служащий может быть уволен в связи с утратой доверия в двух случаях: </w:t>
      </w:r>
    </w:p>
    <w:p w:rsidR="00C15111" w:rsidRDefault="00C15111" w:rsidP="00C15111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</w:p>
    <w:p w:rsidR="00C15111" w:rsidRDefault="00C15111" w:rsidP="00C15111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15111" w:rsidRDefault="00C15111" w:rsidP="00C1511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Исходя из положений закона, при применении данного взыскания необходимо учитывать характер совершенного муниципальным служащим правонарушения, его тяжесть, обстоятельства, при которых оно совершено.</w:t>
      </w:r>
    </w:p>
    <w:p w:rsidR="00C15111" w:rsidRDefault="00C15111" w:rsidP="00C1511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Кроме того, работник может быть уволен по названному основанию и за проступки, совершенные вне рабочего времени, такие как кража, дача взятки или ее получение. Факт совершения подобных действий уже устанавливает не работодатель, а соответствующий орган (суд), вынося обвинительный приговор.</w:t>
      </w:r>
    </w:p>
    <w:p w:rsidR="00C15111" w:rsidRDefault="00C15111" w:rsidP="00C15111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Взыскания в виде увольнения муниципального служащего в связи с утратой доверия применяются представителем нанимателя (работодателем) в порядке, установленном нормативными правовыми актами субъекта РФ, на основании:</w:t>
      </w:r>
    </w:p>
    <w:p w:rsidR="00C15111" w:rsidRDefault="00C15111" w:rsidP="00C15111">
      <w:pPr>
        <w:widowControl/>
        <w:spacing w:line="19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15111" w:rsidRDefault="00C15111" w:rsidP="00C15111">
      <w:pPr>
        <w:widowControl/>
        <w:spacing w:line="19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15111" w:rsidRDefault="00C15111" w:rsidP="00C15111">
      <w:pPr>
        <w:widowControl/>
        <w:spacing w:line="19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Объяснений муниципального служащего;</w:t>
      </w:r>
    </w:p>
    <w:p w:rsidR="00C15111" w:rsidRDefault="00C15111" w:rsidP="00C15111">
      <w:pPr>
        <w:widowControl/>
        <w:spacing w:line="19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Иных материалов.</w:t>
      </w:r>
      <w:bookmarkStart w:id="0" w:name="_GoBack"/>
      <w:bookmarkEnd w:id="0"/>
    </w:p>
    <w:sectPr w:rsidR="00C1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1"/>
    <w:rsid w:val="005F020A"/>
    <w:rsid w:val="008B6A36"/>
    <w:rsid w:val="00B92ACE"/>
    <w:rsid w:val="00C15111"/>
    <w:rsid w:val="00ED05E9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111"/>
    <w:pPr>
      <w:spacing w:after="120"/>
    </w:pPr>
  </w:style>
  <w:style w:type="character" w:customStyle="1" w:styleId="a4">
    <w:name w:val="Основной текст Знак"/>
    <w:basedOn w:val="a0"/>
    <w:link w:val="a3"/>
    <w:rsid w:val="00C1511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111"/>
    <w:pPr>
      <w:spacing w:after="120"/>
    </w:pPr>
  </w:style>
  <w:style w:type="character" w:customStyle="1" w:styleId="a4">
    <w:name w:val="Основной текст Знак"/>
    <w:basedOn w:val="a0"/>
    <w:link w:val="a3"/>
    <w:rsid w:val="00C1511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4</cp:revision>
  <dcterms:created xsi:type="dcterms:W3CDTF">2017-04-12T16:05:00Z</dcterms:created>
  <dcterms:modified xsi:type="dcterms:W3CDTF">2017-04-17T07:43:00Z</dcterms:modified>
</cp:coreProperties>
</file>