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27" w:rsidRDefault="00BC0627" w:rsidP="00BC0627">
      <w:pPr>
        <w:ind w:firstLine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ВНИМАНИЕ</w:t>
      </w:r>
      <w:r w:rsidR="0065169E">
        <w:rPr>
          <w:rFonts w:cs="Times New Roman"/>
          <w:b/>
          <w:sz w:val="24"/>
        </w:rPr>
        <w:t xml:space="preserve"> </w:t>
      </w:r>
      <w:bookmarkStart w:id="0" w:name="_GoBack"/>
      <w:bookmarkEnd w:id="0"/>
    </w:p>
    <w:p w:rsidR="00BC0627" w:rsidRDefault="00BC0627" w:rsidP="00BC0627">
      <w:pPr>
        <w:ind w:firstLine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РАБОТОДАТЕЛЯМ, ПРИВЛЕКАЮЩИМ</w:t>
      </w:r>
    </w:p>
    <w:p w:rsidR="00BC0627" w:rsidRDefault="00BC0627" w:rsidP="00BC0627">
      <w:pPr>
        <w:ind w:firstLine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ИНОСТРАННЫХ РАБОТНИКОВ,</w:t>
      </w:r>
    </w:p>
    <w:p w:rsidR="00BC0627" w:rsidRDefault="00BC0627" w:rsidP="00BC0627">
      <w:pPr>
        <w:ind w:firstLine="0"/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ПРИБЫВШИХ</w:t>
      </w:r>
      <w:proofErr w:type="gramEnd"/>
      <w:r>
        <w:rPr>
          <w:rFonts w:cs="Times New Roman"/>
          <w:b/>
          <w:sz w:val="24"/>
        </w:rPr>
        <w:t xml:space="preserve"> В РОССИЙСКУЮ ФЕДЕРАЦИЮ</w:t>
      </w:r>
    </w:p>
    <w:p w:rsidR="00BC0627" w:rsidRDefault="00BC0627" w:rsidP="00BC0627">
      <w:pPr>
        <w:ind w:firstLine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В ВИЗОВОМ ПОРЯДКЕ</w:t>
      </w:r>
    </w:p>
    <w:p w:rsidR="00BC0627" w:rsidRDefault="00BC0627" w:rsidP="00BC0627">
      <w:pPr>
        <w:ind w:firstLine="0"/>
        <w:rPr>
          <w:rFonts w:cs="Times New Roman"/>
          <w:sz w:val="24"/>
        </w:rPr>
      </w:pPr>
    </w:p>
    <w:p w:rsidR="00BC0627" w:rsidRDefault="00BC0627" w:rsidP="00BC0627">
      <w:pPr>
        <w:spacing w:line="288" w:lineRule="auto"/>
        <w:ind w:firstLine="709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>Порядок привлечения иностранной рабочей силы из стран дальнего зарубежья остался прежним и регламентирован приказом Министерства труда и социальной защиты Российской Федерации от 23.01.2014 № 27н «Об утверждении Правил определения органами государственной власти субъекта Российской Федерации потребности в привлечении иностранных работников».</w:t>
      </w:r>
      <w:proofErr w:type="gramEnd"/>
    </w:p>
    <w:p w:rsidR="00BC0627" w:rsidRDefault="00BC0627" w:rsidP="00BC0627">
      <w:pPr>
        <w:spacing w:line="288" w:lineRule="auto"/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В целях привлечения иностранной рабочей силы из стран дальнего зарубежья работодателям необходимо зарегистрироваться в автоматизированном информационном комплексе «Миграционные квоты» (http://www.migrakvota.gov.ru/) (далее – </w:t>
      </w:r>
      <w:proofErr w:type="spellStart"/>
      <w:r>
        <w:rPr>
          <w:rFonts w:cs="Times New Roman"/>
          <w:sz w:val="24"/>
        </w:rPr>
        <w:t>миграквота</w:t>
      </w:r>
      <w:proofErr w:type="spellEnd"/>
      <w:r>
        <w:rPr>
          <w:rFonts w:cs="Times New Roman"/>
          <w:sz w:val="24"/>
        </w:rPr>
        <w:t xml:space="preserve">), оформить заявку на квоту и/или заявку на корректировку квоты в соответствии с утвержденным Приказом и отправить </w:t>
      </w:r>
      <w:proofErr w:type="gramStart"/>
      <w:r>
        <w:rPr>
          <w:rFonts w:cs="Times New Roman"/>
          <w:sz w:val="24"/>
        </w:rPr>
        <w:t>ее</w:t>
      </w:r>
      <w:proofErr w:type="gramEnd"/>
      <w:r>
        <w:rPr>
          <w:rFonts w:cs="Times New Roman"/>
          <w:sz w:val="24"/>
        </w:rPr>
        <w:t>/их на рассмотрение.</w:t>
      </w:r>
    </w:p>
    <w:p w:rsidR="00BC0627" w:rsidRDefault="00BC0627" w:rsidP="00BC0627">
      <w:pPr>
        <w:spacing w:line="288" w:lineRule="auto"/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>После этого следует обратиться в государственное казенное учреждение службы занятости населения городского округа или муниципального района (далее – служба занятости) (по фактическому месту нахождения работодателя) за содействием в подборе необходимых работников по профессии (специальности, должности).</w:t>
      </w:r>
    </w:p>
    <w:p w:rsidR="00BC0627" w:rsidRDefault="00BC0627" w:rsidP="00BC0627">
      <w:pPr>
        <w:spacing w:line="288" w:lineRule="auto"/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Для подачи заявок необходимо записаться на прием в уполномоченный орган (министерство) посредством электронной очереди в </w:t>
      </w:r>
      <w:proofErr w:type="spellStart"/>
      <w:r>
        <w:rPr>
          <w:rFonts w:cs="Times New Roman"/>
          <w:sz w:val="24"/>
        </w:rPr>
        <w:t>миграквоте</w:t>
      </w:r>
      <w:proofErr w:type="spellEnd"/>
      <w:r>
        <w:rPr>
          <w:rFonts w:cs="Times New Roman"/>
          <w:sz w:val="24"/>
        </w:rPr>
        <w:t>.</w:t>
      </w:r>
    </w:p>
    <w:p w:rsidR="00BC0627" w:rsidRDefault="00BC0627" w:rsidP="00BC0627">
      <w:pPr>
        <w:spacing w:line="288" w:lineRule="auto"/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>В соответствии с установленным временем работодатель должен представить в министерство 2 экземпляра заявки, копию свидетельства государственной регистрации юридического лица или индивидуального предпринимателя, справку о сотрудничестве со службой занятости (выдается службой занятости) и доверенность, подтверждающую право предоставления соответствующих документов в министерство (не распространяется на руководителей предприятий).</w:t>
      </w:r>
    </w:p>
    <w:p w:rsidR="00BC0627" w:rsidRDefault="00BC0627" w:rsidP="00BC0627">
      <w:pPr>
        <w:spacing w:line="288" w:lineRule="auto"/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>По итогам рассмотрения и согласования заявок работодателей на региональном и федеральном уровнях утверждается приказ Министерства труда и социальной защиты Российской Федерации с перечнем профессий (специальностей, должностей) для привлечения иностранных работников. После официального опубликования данного приказа необходимо обратиться в УФМС России по Самарской области для последующего оформления разрешающих документов.</w:t>
      </w:r>
    </w:p>
    <w:p w:rsidR="00BC0627" w:rsidRDefault="00BC0627" w:rsidP="00BC0627">
      <w:pPr>
        <w:spacing w:line="288" w:lineRule="auto"/>
        <w:ind w:firstLine="709"/>
        <w:rPr>
          <w:sz w:val="24"/>
        </w:rPr>
      </w:pPr>
      <w:r>
        <w:rPr>
          <w:rFonts w:cs="Times New Roman"/>
          <w:sz w:val="24"/>
        </w:rPr>
        <w:t>Привлекать иностранных граждан вправе работодатель, не имеющий на момент заключения с иностранным гражданином трудового договора или гражданско-правового договора на выполнение работ (оказание услуг)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граждан.</w:t>
      </w:r>
    </w:p>
    <w:p w:rsidR="00BC0627" w:rsidRDefault="00BC0627" w:rsidP="00BC0627">
      <w:pPr>
        <w:spacing w:line="312" w:lineRule="auto"/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>По возникшим вопросам обращаться:</w:t>
      </w:r>
    </w:p>
    <w:p w:rsidR="00BC0627" w:rsidRDefault="00BC0627" w:rsidP="00BC0627">
      <w:pPr>
        <w:spacing w:line="312" w:lineRule="auto"/>
        <w:ind w:firstLine="709"/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Министерство труда, занятости и миграционной политики Самарской области                      </w:t>
      </w:r>
      <w:r>
        <w:rPr>
          <w:rFonts w:cs="Times New Roman"/>
          <w:sz w:val="24"/>
        </w:rPr>
        <w:t>(г. Самара, ул. Ново-Садовая, 106А, тел. (846) 263-70-67, официальный сайт http://trud.samregion.ru/);</w:t>
      </w:r>
    </w:p>
    <w:p w:rsidR="00BC0627" w:rsidRDefault="00BC0627" w:rsidP="00BC0627">
      <w:pPr>
        <w:spacing w:line="312" w:lineRule="auto"/>
        <w:ind w:firstLine="709"/>
        <w:rPr>
          <w:rFonts w:cs="Times New Roman"/>
          <w:sz w:val="24"/>
        </w:rPr>
      </w:pPr>
      <w:r>
        <w:rPr>
          <w:rFonts w:cs="Times New Roman"/>
          <w:b/>
          <w:sz w:val="24"/>
        </w:rPr>
        <w:t>Управление по вопросам миграции ГУ МВД по Самарской области</w:t>
      </w:r>
      <w:r>
        <w:rPr>
          <w:rFonts w:cs="Times New Roman"/>
          <w:sz w:val="24"/>
        </w:rPr>
        <w:t xml:space="preserve"> (г. Самара, ул. Фрунзе, 112, тел. (846) 339-00-00, официальный сайт </w:t>
      </w:r>
      <w:r w:rsidRPr="00BC0627">
        <w:rPr>
          <w:sz w:val="24"/>
        </w:rPr>
        <w:t>https://увм.63.мвд.рф/</w:t>
      </w:r>
      <w:r>
        <w:rPr>
          <w:rFonts w:cs="Times New Roman"/>
          <w:sz w:val="24"/>
        </w:rPr>
        <w:t>).</w:t>
      </w:r>
    </w:p>
    <w:p w:rsidR="0021055F" w:rsidRDefault="0021055F"/>
    <w:sectPr w:rsidR="0021055F" w:rsidSect="00BC062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2B"/>
    <w:rsid w:val="0010122B"/>
    <w:rsid w:val="0021055F"/>
    <w:rsid w:val="0065169E"/>
    <w:rsid w:val="00B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27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27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Кислинская Евгения Алексеевна</dc:creator>
  <cp:lastModifiedBy>user</cp:lastModifiedBy>
  <cp:revision>2</cp:revision>
  <dcterms:created xsi:type="dcterms:W3CDTF">2017-10-04T07:19:00Z</dcterms:created>
  <dcterms:modified xsi:type="dcterms:W3CDTF">2017-10-04T07:19:00Z</dcterms:modified>
</cp:coreProperties>
</file>