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FFB4" w14:textId="4760F573" w:rsidR="002424BD" w:rsidRPr="00C52CDE" w:rsidRDefault="002424BD" w:rsidP="00C52CD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ОРВ</w:t>
      </w:r>
      <w:r w:rsidRPr="00C52C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вопросах и ответах.</w:t>
      </w:r>
    </w:p>
    <w:p w14:paraId="1EC794DA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6ED5B55" w14:textId="326A99D5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4E36BC20" wp14:editId="380BA94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42975" cy="1381125"/>
            <wp:effectExtent l="0" t="0" r="9525" b="9525"/>
            <wp:wrapSquare wrapText="bothSides"/>
            <wp:docPr id="1" name="Рисунок 1" descr="http://www.admlip.ru/doc/g/orv/orv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lip.ru/doc/g/orv/orv_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такое оценка регулирующего воздействия?</w:t>
      </w:r>
    </w:p>
    <w:p w14:paraId="7AD59588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регулирующего воздействия (ОРВ) – это экспертиза нового или действующего законодательного акта.</w:t>
      </w:r>
    </w:p>
    <w:p w14:paraId="6EAD3887" w14:textId="77777777" w:rsidR="002424BD" w:rsidRPr="00C52CDE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D67173" w14:textId="0EA86EBE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Зачем нужна оценка?</w:t>
      </w:r>
    </w:p>
    <w:p w14:paraId="33CB2A1C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регулирующего воздействия проводится для того, чтобы:</w:t>
      </w:r>
    </w:p>
    <w:p w14:paraId="141B4C37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оптимальный вариант решения проблемы, лежащей в основе разработки нормативного правового акта;</w:t>
      </w:r>
    </w:p>
    <w:p w14:paraId="76479DDD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избыточные административные барьеры для бизнеса;</w:t>
      </w:r>
    </w:p>
    <w:p w14:paraId="348016DB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предотвратить возникновение необоснованных расходов, как для бизнеса, так и для бюджета.</w:t>
      </w:r>
    </w:p>
    <w:p w14:paraId="709ABF3A" w14:textId="77777777" w:rsidR="002424BD" w:rsidRPr="00C52CDE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F994DE" w14:textId="528458FB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Каким документом устанавливается порядок проведения оценки регулирующего воздействия (ОРВ) в </w:t>
      </w:r>
      <w:r w:rsidRPr="00C52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районе </w:t>
      </w:r>
      <w:proofErr w:type="spellStart"/>
      <w:r w:rsidRPr="00C52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Безенчукский</w:t>
      </w:r>
      <w:proofErr w:type="spellEnd"/>
      <w:r w:rsidRPr="00C52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  <w:r w:rsidRPr="0024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2E2B6DB8" w14:textId="3246B151" w:rsidR="002424BD" w:rsidRPr="00C52CDE" w:rsidRDefault="002424BD" w:rsidP="00C52C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24BD">
        <w:rPr>
          <w:rFonts w:ascii="Times New Roman" w:hAnsi="Times New Roman" w:cs="Times New Roman"/>
          <w:sz w:val="24"/>
          <w:szCs w:val="24"/>
        </w:rPr>
        <w:t xml:space="preserve">Проведение процедуры ОРВ осуществляется в соответствии с постановлением администрации </w:t>
      </w:r>
      <w:r w:rsidRPr="00C52CD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52CDE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C52CD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2424BD">
        <w:rPr>
          <w:rFonts w:ascii="Times New Roman" w:hAnsi="Times New Roman" w:cs="Times New Roman"/>
          <w:sz w:val="24"/>
          <w:szCs w:val="24"/>
        </w:rPr>
        <w:t xml:space="preserve"> от </w:t>
      </w:r>
      <w:r w:rsidRPr="00C52CDE">
        <w:rPr>
          <w:rFonts w:ascii="Times New Roman" w:hAnsi="Times New Roman" w:cs="Times New Roman"/>
          <w:sz w:val="24"/>
          <w:szCs w:val="24"/>
        </w:rPr>
        <w:t>16 ноября</w:t>
      </w:r>
      <w:r w:rsidRPr="002424BD">
        <w:rPr>
          <w:rFonts w:ascii="Times New Roman" w:hAnsi="Times New Roman" w:cs="Times New Roman"/>
          <w:sz w:val="24"/>
          <w:szCs w:val="24"/>
        </w:rPr>
        <w:t xml:space="preserve"> 201</w:t>
      </w:r>
      <w:r w:rsidRPr="00C52CDE">
        <w:rPr>
          <w:rFonts w:ascii="Times New Roman" w:hAnsi="Times New Roman" w:cs="Times New Roman"/>
          <w:sz w:val="24"/>
          <w:szCs w:val="24"/>
        </w:rPr>
        <w:t>7</w:t>
      </w:r>
      <w:r w:rsidRPr="002424B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C52CDE">
        <w:rPr>
          <w:rFonts w:ascii="Times New Roman" w:hAnsi="Times New Roman" w:cs="Times New Roman"/>
          <w:sz w:val="24"/>
          <w:szCs w:val="24"/>
        </w:rPr>
        <w:t>1278</w:t>
      </w:r>
      <w:r w:rsidRPr="002424BD">
        <w:rPr>
          <w:rFonts w:ascii="Times New Roman" w:hAnsi="Times New Roman" w:cs="Times New Roman"/>
          <w:sz w:val="24"/>
          <w:szCs w:val="24"/>
        </w:rPr>
        <w:t xml:space="preserve"> «</w:t>
      </w:r>
      <w:r w:rsidRPr="00C52CDE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проведения оценки регулирующего воздействия проектов нормативно</w:t>
      </w:r>
      <w:r w:rsidR="00C52C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2CDE">
        <w:rPr>
          <w:rFonts w:ascii="Times New Roman" w:hAnsi="Times New Roman" w:cs="Times New Roman"/>
          <w:b w:val="0"/>
          <w:sz w:val="24"/>
          <w:szCs w:val="24"/>
        </w:rPr>
        <w:t xml:space="preserve">правовых актов Администрации муниципального района </w:t>
      </w:r>
    </w:p>
    <w:p w14:paraId="51464FD5" w14:textId="637153FA" w:rsidR="002424BD" w:rsidRDefault="002424BD" w:rsidP="00C52CD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CDE">
        <w:rPr>
          <w:rFonts w:ascii="Times New Roman" w:hAnsi="Times New Roman" w:cs="Times New Roman"/>
          <w:b w:val="0"/>
          <w:sz w:val="24"/>
          <w:szCs w:val="24"/>
        </w:rPr>
        <w:t>Безенчукский</w:t>
      </w:r>
      <w:proofErr w:type="spellEnd"/>
      <w:r w:rsidRPr="00C52CDE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затрагивающих вопросы</w:t>
      </w:r>
      <w:r w:rsidR="00C52C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2CDE">
        <w:rPr>
          <w:rFonts w:ascii="Times New Roman" w:hAnsi="Times New Roman" w:cs="Times New Roman"/>
          <w:b w:val="0"/>
          <w:sz w:val="24"/>
          <w:szCs w:val="24"/>
        </w:rPr>
        <w:t>осуществления предпринимательской и инвестиционной деятельности</w:t>
      </w:r>
      <w:r w:rsidR="00C52C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2CDE">
        <w:rPr>
          <w:rFonts w:ascii="Times New Roman" w:hAnsi="Times New Roman" w:cs="Times New Roman"/>
          <w:b w:val="0"/>
          <w:sz w:val="24"/>
          <w:szCs w:val="24"/>
        </w:rPr>
        <w:t xml:space="preserve">и экспертизы нормативно-правовых актов Администрации муниципального района </w:t>
      </w:r>
      <w:proofErr w:type="spellStart"/>
      <w:r w:rsidRPr="00C52CDE">
        <w:rPr>
          <w:rFonts w:ascii="Times New Roman" w:hAnsi="Times New Roman" w:cs="Times New Roman"/>
          <w:b w:val="0"/>
          <w:sz w:val="24"/>
          <w:szCs w:val="24"/>
        </w:rPr>
        <w:t>Безенчукский</w:t>
      </w:r>
      <w:proofErr w:type="spellEnd"/>
      <w:r w:rsidRPr="00C52CDE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</w:t>
      </w:r>
      <w:r w:rsidR="00C52C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2CDE">
        <w:rPr>
          <w:rFonts w:ascii="Times New Roman" w:hAnsi="Times New Roman" w:cs="Times New Roman"/>
          <w:b w:val="0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  <w:r w:rsidRPr="002424BD">
        <w:rPr>
          <w:rFonts w:ascii="Times New Roman" w:hAnsi="Times New Roman" w:cs="Times New Roman"/>
          <w:sz w:val="24"/>
          <w:szCs w:val="24"/>
        </w:rPr>
        <w:t>».</w:t>
      </w:r>
    </w:p>
    <w:p w14:paraId="0DAF7DF5" w14:textId="77777777" w:rsidR="00C52CDE" w:rsidRPr="00C52CDE" w:rsidRDefault="00C52CDE" w:rsidP="00C52CDE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5A785EA" w14:textId="7BA703B6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 каким нормативным правовым актам проводят процедуру ОРВ?</w:t>
      </w:r>
    </w:p>
    <w:p w14:paraId="36C9631C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 проводится в отношении проектов нормативных правовых актов, устанавливающих новые или изменяющих ранее предусмотренные нормативными правовыми актами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области, затрагивающих вопросы осуществления предпринимательской и инвестиционной деятельности.</w:t>
      </w:r>
    </w:p>
    <w:p w14:paraId="49A7C7CF" w14:textId="77777777" w:rsidR="002424BD" w:rsidRPr="00C52CDE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EC01CF" w14:textId="045188E3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Процедура ОРВ не распространяется на проекты </w:t>
      </w:r>
      <w:r w:rsidRPr="00C52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 правовых актов</w:t>
      </w:r>
      <w:r w:rsidRPr="0024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70E5DD6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устанавливающих, изменяющих, приостанавливающих, отменяющих региональные налоги и налоговые ставки по федеральным налогам;</w:t>
      </w:r>
    </w:p>
    <w:p w14:paraId="4D3282FA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бюджетные правоотношения.</w:t>
      </w:r>
    </w:p>
    <w:p w14:paraId="27C75E6E" w14:textId="77777777" w:rsidR="002424BD" w:rsidRPr="00C52CDE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D79F6B" w14:textId="44A92398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Для чего проводится обсуждение идеи (концепции) предлагаемого правового регулирования?</w:t>
      </w:r>
    </w:p>
    <w:p w14:paraId="5C0B833E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идеи (концепции) предлагаемого правового регулирования проводится в целях определения целесообразности введения регулирования на стадии возникновения идеи.</w:t>
      </w:r>
    </w:p>
    <w:p w14:paraId="40B6C447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оптимальный вариант правового регулирования, рассматривается альтернативный вариант решения проблемы, в том числе без вмешательства государства.</w:t>
      </w:r>
    </w:p>
    <w:p w14:paraId="58EDEC5B" w14:textId="77777777" w:rsidR="002424BD" w:rsidRPr="00C52CDE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94C111" w14:textId="267E5E21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Для чего проводятся публичные консультации?</w:t>
      </w:r>
    </w:p>
    <w:p w14:paraId="6BBF8AE1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консультации – проводятся с целью сбора обоснованных мнений, замечаний и предложений представителей бизнеса, интересы которых будет затрагивать введение предлагаемое регулирование.</w:t>
      </w:r>
    </w:p>
    <w:p w14:paraId="7348BE4E" w14:textId="77777777" w:rsidR="002424BD" w:rsidRPr="00C52CDE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3FD48C" w14:textId="3A914D21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Кто из предпринимателей принимает участие в публичных консультациях ОРВ?</w:t>
      </w:r>
    </w:p>
    <w:p w14:paraId="61C9CD9B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публичных консультаций могут быть любые:</w:t>
      </w:r>
    </w:p>
    <w:p w14:paraId="15E1AFD8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и физические лица;</w:t>
      </w:r>
    </w:p>
    <w:p w14:paraId="0E23A09A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общественные объединения;</w:t>
      </w:r>
    </w:p>
    <w:p w14:paraId="07D4F117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саморегулируемые организации;</w:t>
      </w:r>
    </w:p>
    <w:p w14:paraId="0F31BB3A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лица;</w:t>
      </w:r>
    </w:p>
    <w:p w14:paraId="01E85892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предприниматели;</w:t>
      </w:r>
    </w:p>
    <w:p w14:paraId="499A8ADE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лица;</w:t>
      </w:r>
    </w:p>
    <w:p w14:paraId="48CE3879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научно-экспертные организации;</w:t>
      </w:r>
    </w:p>
    <w:p w14:paraId="2A5951ED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объединения, чьи интересы могут быть затронуты правовым регулированием;</w:t>
      </w:r>
    </w:p>
    <w:p w14:paraId="3FA8AE04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области, чьи интересы также могут быть затронуты решениями органов власти.</w:t>
      </w:r>
    </w:p>
    <w:p w14:paraId="45289CC7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участников публичных консультаций не ограничено.</w:t>
      </w:r>
    </w:p>
    <w:p w14:paraId="17859EEB" w14:textId="77777777" w:rsidR="002424BD" w:rsidRPr="00C52CDE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136984" w14:textId="48B9B5F0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 кому можно обратиться для проведения экспертизы нормативного правового акта, если нормативный правовой акт затрудняет ведение бизнеса и ведет к дополнительным расходам?</w:t>
      </w:r>
    </w:p>
    <w:p w14:paraId="7DC3C404" w14:textId="754417B3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можно обратиться в Уполномоченный орган </w:t>
      </w:r>
      <w:r w:rsidRPr="00C52C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C5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52C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C5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оценки регулирующего воздействия, а также общественные организации, целью деятельности которых является защита и представление интересов субъектов предпринимательской и инвестиционной деятельности, с которыми, заключены соглашения о взаимодействии в сфере ОРВ:</w:t>
      </w:r>
    </w:p>
    <w:p w14:paraId="5A43D034" w14:textId="63230461" w:rsidR="002424BD" w:rsidRPr="002424BD" w:rsidRDefault="00C52CDE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24BD" w:rsidRPr="00C52CDE">
        <w:rPr>
          <w:rFonts w:ascii="Times New Roman" w:hAnsi="Times New Roman" w:cs="Times New Roman"/>
          <w:sz w:val="24"/>
          <w:szCs w:val="24"/>
        </w:rPr>
        <w:t xml:space="preserve">«Союз </w:t>
      </w:r>
      <w:proofErr w:type="gramStart"/>
      <w:r w:rsidR="002424BD" w:rsidRPr="00C52CDE">
        <w:rPr>
          <w:rFonts w:ascii="Times New Roman" w:hAnsi="Times New Roman" w:cs="Times New Roman"/>
          <w:sz w:val="24"/>
          <w:szCs w:val="24"/>
        </w:rPr>
        <w:t xml:space="preserve">предпринимателей»  </w:t>
      </w:r>
      <w:proofErr w:type="spellStart"/>
      <w:r w:rsidR="002424BD" w:rsidRPr="00C52CDE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proofErr w:type="gramEnd"/>
      <w:r w:rsidR="002424BD" w:rsidRPr="00C52CDE">
        <w:rPr>
          <w:rFonts w:ascii="Times New Roman" w:hAnsi="Times New Roman" w:cs="Times New Roman"/>
          <w:sz w:val="24"/>
          <w:szCs w:val="24"/>
        </w:rPr>
        <w:t xml:space="preserve"> района Самарской области</w:t>
      </w:r>
      <w:r w:rsidR="002424BD"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</w:t>
      </w:r>
      <w:r w:rsidR="002424BD" w:rsidRPr="00C5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(84676)</w:t>
      </w:r>
      <w:r w:rsidRPr="00C52CDE">
        <w:rPr>
          <w:rFonts w:ascii="Times New Roman" w:eastAsia="Times New Roman" w:hAnsi="Times New Roman" w:cs="Times New Roman"/>
          <w:sz w:val="24"/>
          <w:szCs w:val="24"/>
          <w:lang w:eastAsia="ru-RU"/>
        </w:rPr>
        <w:t>2-23-73</w:t>
      </w:r>
      <w:r w:rsidR="002424BD"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0B8491" w14:textId="77777777" w:rsidR="002424BD" w:rsidRPr="00C52CDE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8E73B9" w14:textId="7C2E51F8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Каковы сроки проведения публичных консультаций?</w:t>
      </w:r>
    </w:p>
    <w:p w14:paraId="6CFA65CF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проведения публичных консультаций зависит от степени регулирующего воздействия положений, содержащихся в проекте нормативного акта.</w:t>
      </w:r>
    </w:p>
    <w:p w14:paraId="7649DA87" w14:textId="7E3177AF" w:rsidR="001C1ADD" w:rsidRPr="00C52CDE" w:rsidRDefault="001C1ADD" w:rsidP="00C5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2CDE">
        <w:rPr>
          <w:rFonts w:ascii="Times New Roman" w:hAnsi="Times New Roman" w:cs="Times New Roman"/>
          <w:sz w:val="24"/>
          <w:szCs w:val="24"/>
        </w:rPr>
        <w:t>-</w:t>
      </w:r>
      <w:r w:rsidRPr="00C52CDE">
        <w:rPr>
          <w:rFonts w:ascii="Times New Roman" w:hAnsi="Times New Roman" w:cs="Times New Roman"/>
          <w:sz w:val="24"/>
          <w:szCs w:val="24"/>
        </w:rPr>
        <w:t xml:space="preserve"> 20 календарных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14:paraId="0A515293" w14:textId="3FEE6B54" w:rsidR="001C1ADD" w:rsidRPr="00C52CDE" w:rsidRDefault="001C1ADD" w:rsidP="00C5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2CDE">
        <w:rPr>
          <w:rFonts w:ascii="Times New Roman" w:hAnsi="Times New Roman" w:cs="Times New Roman"/>
          <w:sz w:val="24"/>
          <w:szCs w:val="24"/>
        </w:rPr>
        <w:t xml:space="preserve">- </w:t>
      </w:r>
      <w:r w:rsidRPr="00C52CDE">
        <w:rPr>
          <w:rFonts w:ascii="Times New Roman" w:hAnsi="Times New Roman" w:cs="Times New Roman"/>
          <w:sz w:val="24"/>
          <w:szCs w:val="24"/>
        </w:rPr>
        <w:t>15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14:paraId="7294EABF" w14:textId="77777777" w:rsidR="002424BD" w:rsidRPr="00C52CDE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6D7AA1" w14:textId="0CE970B1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Какие нормативные правовые акты подлежат экспертизе?</w:t>
      </w:r>
    </w:p>
    <w:p w14:paraId="1406430A" w14:textId="77777777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проводится в отношении действующих нормативных правовых актов, затрагивающих интересы предпринимателей, в целях выявления в этих актах положений, необоснованно затрудняющих ведение бизнеса.</w:t>
      </w:r>
    </w:p>
    <w:p w14:paraId="256465C7" w14:textId="77777777" w:rsidR="002424BD" w:rsidRPr="00C52CDE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469439" w14:textId="55FEA748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Где можно ознакомиться с нормативными актами области, по которым проводятся ОРВ и экспертиза?</w:t>
      </w:r>
    </w:p>
    <w:p w14:paraId="61B13462" w14:textId="234F0530" w:rsidR="002424BD" w:rsidRPr="002424BD" w:rsidRDefault="002424BD" w:rsidP="00C52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 проведении процедур ОРВ и экспертизы размещается на официальном сайте </w:t>
      </w:r>
      <w:r w:rsidR="001C1ADD" w:rsidRPr="00C52C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C1ADD" w:rsidRPr="00C5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1C1ADD" w:rsidRPr="00C52C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1C1ADD" w:rsidRPr="00C5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24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«Оценка регулирующего воздействия» по ссылке</w:t>
      </w:r>
      <w:r w:rsidR="001C1ADD" w:rsidRPr="00C5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http://admbezenchuk.ru/about/otsenka-reguliruyushchego-vozdeystviya-/</w:t>
      </w:r>
    </w:p>
    <w:p w14:paraId="3E93E942" w14:textId="77777777" w:rsidR="00677C7D" w:rsidRPr="00C52CDE" w:rsidRDefault="00677C7D" w:rsidP="00C5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7C7D" w:rsidRPr="00C52CDE" w:rsidSect="002424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F53"/>
    <w:multiLevelType w:val="multilevel"/>
    <w:tmpl w:val="E8AA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C510C"/>
    <w:multiLevelType w:val="multilevel"/>
    <w:tmpl w:val="0BDC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D5573"/>
    <w:multiLevelType w:val="multilevel"/>
    <w:tmpl w:val="DFF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23EE8"/>
    <w:multiLevelType w:val="multilevel"/>
    <w:tmpl w:val="07A4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3614AC"/>
    <w:multiLevelType w:val="multilevel"/>
    <w:tmpl w:val="70DC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7D"/>
    <w:rsid w:val="001C1ADD"/>
    <w:rsid w:val="002424BD"/>
    <w:rsid w:val="00677C7D"/>
    <w:rsid w:val="00C5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5652"/>
  <w15:chartTrackingRefBased/>
  <w15:docId w15:val="{2CE881CA-64D5-4080-B6E0-CD1314D7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42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C1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2018-08-28T05:32:00Z</cp:lastPrinted>
  <dcterms:created xsi:type="dcterms:W3CDTF">2018-08-28T05:07:00Z</dcterms:created>
  <dcterms:modified xsi:type="dcterms:W3CDTF">2018-08-28T05:32:00Z</dcterms:modified>
</cp:coreProperties>
</file>