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7059EF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</w:pPr>
      <w:r w:rsidRPr="007059EF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99799D" w:rsidRPr="007059EF" w:rsidRDefault="001B5C30" w:rsidP="00E102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DB727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для р</w:t>
      </w:r>
      <w:r w:rsidR="00DB727B">
        <w:rPr>
          <w:rFonts w:ascii="Times New Roman" w:hAnsi="Times New Roman" w:cs="Times New Roman"/>
          <w:sz w:val="26"/>
          <w:szCs w:val="26"/>
        </w:rPr>
        <w:t>азмещения</w:t>
      </w:r>
      <w:r w:rsidR="00DB727B" w:rsidRPr="00DB727B">
        <w:rPr>
          <w:rFonts w:ascii="Times New Roman" w:hAnsi="Times New Roman" w:cs="Times New Roman"/>
          <w:sz w:val="26"/>
          <w:szCs w:val="26"/>
        </w:rPr>
        <w:t xml:space="preserve"> инженерного сооружения систем газоснабжения, подключение (технологическое присоединение) к сетям инженерно-технического обеспечения объекта газораспределительной сети – «Газопровод – ввод среднего давления до границы земельного участка по адресу: Самарская область, Безенчукский район, </w:t>
      </w:r>
      <w:r w:rsidR="009D025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B727B" w:rsidRPr="00DB727B">
        <w:rPr>
          <w:rFonts w:ascii="Times New Roman" w:hAnsi="Times New Roman" w:cs="Times New Roman"/>
          <w:sz w:val="26"/>
          <w:szCs w:val="26"/>
        </w:rPr>
        <w:t xml:space="preserve">с. </w:t>
      </w:r>
      <w:r w:rsidR="009D0254">
        <w:rPr>
          <w:rFonts w:ascii="Times New Roman" w:hAnsi="Times New Roman" w:cs="Times New Roman"/>
          <w:sz w:val="26"/>
          <w:szCs w:val="26"/>
        </w:rPr>
        <w:t xml:space="preserve">п. Екатериновка, территория </w:t>
      </w:r>
      <w:r w:rsidR="00DB727B" w:rsidRPr="00DB727B">
        <w:rPr>
          <w:rFonts w:ascii="Times New Roman" w:hAnsi="Times New Roman" w:cs="Times New Roman"/>
          <w:sz w:val="26"/>
          <w:szCs w:val="26"/>
        </w:rPr>
        <w:t>СНТ «Чайка»,</w:t>
      </w:r>
      <w:r w:rsidR="009D0254">
        <w:rPr>
          <w:rFonts w:ascii="Times New Roman" w:hAnsi="Times New Roman" w:cs="Times New Roman"/>
          <w:sz w:val="26"/>
          <w:szCs w:val="26"/>
        </w:rPr>
        <w:t xml:space="preserve"> ул. Верхневолжская, д. 26 кадастровый </w:t>
      </w:r>
      <w:r w:rsidR="00DB727B" w:rsidRPr="00DB727B">
        <w:rPr>
          <w:rFonts w:ascii="Times New Roman" w:hAnsi="Times New Roman" w:cs="Times New Roman"/>
          <w:sz w:val="26"/>
          <w:szCs w:val="26"/>
        </w:rPr>
        <w:t>№</w:t>
      </w:r>
      <w:r w:rsidR="009D0254">
        <w:rPr>
          <w:rFonts w:ascii="Times New Roman" w:hAnsi="Times New Roman" w:cs="Times New Roman"/>
          <w:sz w:val="26"/>
          <w:szCs w:val="26"/>
        </w:rPr>
        <w:t xml:space="preserve"> 63:12:0403005:1668</w:t>
      </w:r>
      <w:r w:rsidR="00DB727B">
        <w:rPr>
          <w:rFonts w:ascii="Times New Roman" w:hAnsi="Times New Roman" w:cs="Times New Roman"/>
          <w:sz w:val="26"/>
          <w:szCs w:val="26"/>
        </w:rPr>
        <w:t xml:space="preserve">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отношении </w:t>
      </w:r>
      <w:r w:rsidR="00DB727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части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земель</w:t>
      </w:r>
      <w:r w:rsidR="009D23E3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</w:t>
      </w:r>
      <w:r w:rsidR="00DB727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го участка в кадастровом квартале</w:t>
      </w:r>
      <w:r w:rsidR="0099799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99799D" w:rsidRDefault="00DB727B" w:rsidP="00E10212">
      <w:pPr>
        <w:tabs>
          <w:tab w:val="left" w:pos="9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-  63:12:0403005</w:t>
      </w:r>
      <w:r w:rsidR="0099799D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Самарская область, Безенчукский район.</w:t>
      </w:r>
    </w:p>
    <w:p w:rsidR="00852A6C" w:rsidRPr="007059EF" w:rsidRDefault="00852A6C" w:rsidP="00E10212">
      <w:pPr>
        <w:tabs>
          <w:tab w:val="left" w:pos="93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Испрашиваемый срок публичного сервитута 10 (Десять) лет.</w:t>
      </w:r>
    </w:p>
    <w:p w:rsidR="00A03606" w:rsidRDefault="00A90B9C" w:rsidP="007059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Обоснование необходимости установления пуб</w:t>
      </w:r>
      <w:r w:rsidR="00097BB1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л</w:t>
      </w:r>
      <w:r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ичного сервитута</w:t>
      </w:r>
      <w:r w:rsidR="00DB727B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 xml:space="preserve">. </w:t>
      </w:r>
      <w:r w:rsidR="00DB727B" w:rsidRPr="007059EF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Расчеты и доводы, касающиеся наиболее целесообразного способа установления публичного сервитута</w:t>
      </w:r>
      <w:r w:rsidR="00DB727B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t>.</w:t>
      </w:r>
    </w:p>
    <w:p w:rsidR="00E604B3" w:rsidRPr="00E604B3" w:rsidRDefault="00E604B3" w:rsidP="00E10212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04B3">
        <w:rPr>
          <w:rFonts w:ascii="Times New Roman" w:hAnsi="Times New Roman" w:cs="Times New Roman"/>
          <w:sz w:val="26"/>
          <w:szCs w:val="26"/>
        </w:rPr>
        <w:t xml:space="preserve">Согласно части 1 статьи 39.37 Земельного кодекса Российской Федерации публичный сервитут устанавливается для использования земельных участков и (или) земель в </w:t>
      </w:r>
      <w:hyperlink r:id="rId7" w:history="1">
        <w:r w:rsidRPr="00E604B3">
          <w:rPr>
            <w:rFonts w:ascii="Times New Roman" w:hAnsi="Times New Roman" w:cs="Times New Roman"/>
            <w:sz w:val="26"/>
            <w:szCs w:val="26"/>
          </w:rPr>
          <w:t>целях</w:t>
        </w:r>
      </w:hyperlink>
      <w:r w:rsidRPr="00E604B3">
        <w:rPr>
          <w:rFonts w:ascii="Times New Roman" w:hAnsi="Times New Roman" w:cs="Times New Roman"/>
          <w:sz w:val="26"/>
          <w:szCs w:val="26"/>
        </w:rPr>
        <w:t xml:space="preserve"> размещения линейных объектов системы газоснабжения,  если указанные объекты являются объектами федерального, регионального или местного значения, либо необходимы для организации  газоснабжения населения, </w:t>
      </w:r>
      <w:r w:rsidRPr="00E604B3">
        <w:rPr>
          <w:rFonts w:ascii="Times New Roman" w:hAnsi="Times New Roman" w:cs="Times New Roman"/>
          <w:sz w:val="26"/>
          <w:szCs w:val="26"/>
          <w:u w:val="single"/>
        </w:rPr>
        <w:t>подключения (технологического присоединения) к сетям инженерно-технического обеспечения</w:t>
      </w:r>
      <w:r w:rsidRPr="00E604B3">
        <w:rPr>
          <w:rFonts w:ascii="Times New Roman" w:hAnsi="Times New Roman" w:cs="Times New Roman"/>
          <w:sz w:val="26"/>
          <w:szCs w:val="26"/>
        </w:rPr>
        <w:t>, либо переносятся в связи с изъятием земельных участков, на которых они ранее располагались, для государственных или муниципальных нужд.</w:t>
      </w:r>
    </w:p>
    <w:p w:rsidR="00E604B3" w:rsidRPr="00E604B3" w:rsidRDefault="00E604B3" w:rsidP="00E1021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сервитут в данном случае устанавливается</w:t>
      </w:r>
      <w:r w:rsidRPr="00E604B3">
        <w:rPr>
          <w:rFonts w:ascii="Times New Roman" w:hAnsi="Times New Roman" w:cs="Times New Roman"/>
          <w:sz w:val="26"/>
          <w:szCs w:val="26"/>
        </w:rPr>
        <w:t xml:space="preserve"> в целях  размещения инженерного сооружения систем газоснабжения, подключения (технологического присоединения) к сетям инженерно-технического обеспечения объекта газораспределительной сети – «Газопровод – ввод среднего давления до границы земельного участка по адресу: </w:t>
      </w:r>
      <w:r w:rsidR="009D0254" w:rsidRPr="009D0254">
        <w:rPr>
          <w:rFonts w:ascii="Times New Roman" w:hAnsi="Times New Roman" w:cs="Times New Roman"/>
          <w:sz w:val="26"/>
          <w:szCs w:val="26"/>
        </w:rPr>
        <w:t xml:space="preserve">Самарская область, Безенчукский район, </w:t>
      </w:r>
      <w:proofErr w:type="spellStart"/>
      <w:r w:rsidR="009D0254" w:rsidRPr="009D0254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9D0254" w:rsidRPr="009D0254">
        <w:rPr>
          <w:rFonts w:ascii="Times New Roman" w:hAnsi="Times New Roman" w:cs="Times New Roman"/>
          <w:sz w:val="26"/>
          <w:szCs w:val="26"/>
        </w:rPr>
        <w:t>. Екатериновка, территория СНТ «Чайка», ул. Верхневолжская, д. 26 (к.н. 63:12:0403005:1668)». Межд</w:t>
      </w:r>
      <w:proofErr w:type="gramStart"/>
      <w:r w:rsidR="009D0254" w:rsidRPr="009D0254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="009D0254" w:rsidRPr="009D0254">
        <w:rPr>
          <w:rFonts w:ascii="Times New Roman" w:hAnsi="Times New Roman" w:cs="Times New Roman"/>
          <w:sz w:val="26"/>
          <w:szCs w:val="26"/>
        </w:rPr>
        <w:t xml:space="preserve"> «Газпром газораспределение Самара» и Калмыковым Сергеем Тимофеевичем заключен договор № 000005-2022/ТП-1 (село) от 12.04.2022 о подключении (технологическом присоединении) газоиспользующего оборудования и объектов капитального</w:t>
      </w:r>
      <w:r w:rsidR="009D0254" w:rsidRPr="009D0254">
        <w:rPr>
          <w:rFonts w:ascii="Times New Roman" w:hAnsi="Times New Roman" w:cs="Times New Roman"/>
          <w:sz w:val="26"/>
          <w:szCs w:val="26"/>
        </w:rPr>
        <w:t xml:space="preserve"> </w:t>
      </w:r>
      <w:r w:rsidR="009D0254" w:rsidRPr="009D0254">
        <w:rPr>
          <w:rFonts w:ascii="Times New Roman" w:hAnsi="Times New Roman" w:cs="Times New Roman"/>
          <w:sz w:val="26"/>
          <w:szCs w:val="26"/>
        </w:rPr>
        <w:t xml:space="preserve">строительства к сети газораспределения по адресу: Самарская область, Безенчукский район, </w:t>
      </w:r>
      <w:r w:rsidR="0063178B"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proofErr w:type="spellStart"/>
      <w:r w:rsidR="009D0254" w:rsidRPr="009D0254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9D0254" w:rsidRPr="009D0254">
        <w:rPr>
          <w:rFonts w:ascii="Times New Roman" w:hAnsi="Times New Roman" w:cs="Times New Roman"/>
          <w:sz w:val="26"/>
          <w:szCs w:val="26"/>
        </w:rPr>
        <w:t xml:space="preserve">. Екатериновка, территория СНТ «Чайка», ул. Верхневолжская, д. 26. </w:t>
      </w:r>
    </w:p>
    <w:p w:rsidR="00E604B3" w:rsidRPr="00E604B3" w:rsidRDefault="00E604B3" w:rsidP="00E10212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04B3">
        <w:rPr>
          <w:rFonts w:ascii="Times New Roman" w:hAnsi="Times New Roman" w:cs="Times New Roman"/>
          <w:sz w:val="26"/>
          <w:szCs w:val="26"/>
        </w:rPr>
        <w:t>В соответствии со ст. 1 Градостроительного кодекса Российской Федерации к объектам федерального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Конституцией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</w:t>
      </w:r>
      <w:r w:rsidRPr="00E604B3">
        <w:rPr>
          <w:rFonts w:ascii="Times New Roman" w:hAnsi="Times New Roman" w:cs="Times New Roman"/>
          <w:sz w:val="26"/>
          <w:szCs w:val="26"/>
        </w:rPr>
        <w:lastRenderedPageBreak/>
        <w:t>экономическое развитие</w:t>
      </w:r>
      <w:proofErr w:type="gramEnd"/>
      <w:r w:rsidRPr="00E604B3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proofErr w:type="gramStart"/>
      <w:r w:rsidRPr="00E604B3">
        <w:rPr>
          <w:rFonts w:ascii="Times New Roman" w:hAnsi="Times New Roman" w:cs="Times New Roman"/>
          <w:sz w:val="26"/>
          <w:szCs w:val="26"/>
        </w:rPr>
        <w:t>Виды объектов федерального значения, подлежащих отображению на схемах территориального планирования Российской Федерации в указанных в части 1 статьи 10 настоящего Кодекса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</w:t>
      </w:r>
      <w:proofErr w:type="gramEnd"/>
      <w:r w:rsidRPr="00E604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04B3">
        <w:rPr>
          <w:rFonts w:ascii="Times New Roman" w:hAnsi="Times New Roman" w:cs="Times New Roman"/>
          <w:sz w:val="26"/>
          <w:szCs w:val="26"/>
        </w:rPr>
        <w:t xml:space="preserve">Виды объектов федерального значения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Федерации, к объектам регионального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8" w:history="1">
        <w:r w:rsidRPr="00E604B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E604B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</w:t>
      </w:r>
      <w:proofErr w:type="gramEnd"/>
      <w:r w:rsidRPr="00E604B3">
        <w:rPr>
          <w:rFonts w:ascii="Times New Roman" w:hAnsi="Times New Roman" w:cs="Times New Roman"/>
          <w:sz w:val="26"/>
          <w:szCs w:val="26"/>
        </w:rPr>
        <w:t xml:space="preserve">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Федерации. </w:t>
      </w:r>
      <w:proofErr w:type="gramStart"/>
      <w:r w:rsidRPr="00E604B3">
        <w:rPr>
          <w:rFonts w:ascii="Times New Roman" w:hAnsi="Times New Roman" w:cs="Times New Roman"/>
          <w:sz w:val="26"/>
          <w:szCs w:val="26"/>
        </w:rPr>
        <w:t xml:space="preserve">Виды объектов регионального значения в указанных в </w:t>
      </w:r>
      <w:hyperlink r:id="rId9" w:history="1">
        <w:r w:rsidRPr="00E604B3">
          <w:rPr>
            <w:rFonts w:ascii="Times New Roman" w:hAnsi="Times New Roman" w:cs="Times New Roman"/>
            <w:color w:val="0000FF"/>
            <w:sz w:val="26"/>
            <w:szCs w:val="26"/>
          </w:rPr>
          <w:t>части 3 статьи 14</w:t>
        </w:r>
      </w:hyperlink>
      <w:r w:rsidRPr="00E604B3">
        <w:rPr>
          <w:rFonts w:ascii="Times New Roman" w:hAnsi="Times New Roman" w:cs="Times New Roman"/>
          <w:sz w:val="26"/>
          <w:szCs w:val="26"/>
        </w:rPr>
        <w:t xml:space="preserve"> настоящего Кодекса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Федерации, к объектам местного значения относятся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</w:t>
      </w:r>
      <w:proofErr w:type="gramEnd"/>
      <w:r w:rsidRPr="00E604B3">
        <w:rPr>
          <w:rFonts w:ascii="Times New Roman" w:hAnsi="Times New Roman" w:cs="Times New Roman"/>
          <w:sz w:val="26"/>
          <w:szCs w:val="26"/>
        </w:rPr>
        <w:t xml:space="preserve">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муниципального района, поселения, городского округа в указанных в </w:t>
      </w:r>
      <w:hyperlink r:id="rId10" w:history="1">
        <w:r w:rsidRPr="00E604B3">
          <w:rPr>
            <w:rStyle w:val="a4"/>
            <w:rFonts w:ascii="Times New Roman" w:hAnsi="Times New Roman" w:cs="Times New Roman"/>
            <w:sz w:val="26"/>
            <w:szCs w:val="26"/>
          </w:rPr>
          <w:t>п. 1 ч. 3 ст. 19</w:t>
        </w:r>
      </w:hyperlink>
      <w:r w:rsidRPr="00E604B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E604B3">
          <w:rPr>
            <w:rStyle w:val="a4"/>
            <w:rFonts w:ascii="Times New Roman" w:hAnsi="Times New Roman" w:cs="Times New Roman"/>
            <w:sz w:val="26"/>
            <w:szCs w:val="26"/>
          </w:rPr>
          <w:t>п. 1 ч. 5 ст. 23</w:t>
        </w:r>
      </w:hyperlink>
      <w:r w:rsidRPr="00E604B3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Федерации. Вместе с тем планируемый к строительству газопровод не относится к объектам федерального, регионального или местного значения.</w:t>
      </w:r>
    </w:p>
    <w:p w:rsidR="00E604B3" w:rsidRPr="00E604B3" w:rsidRDefault="00E604B3" w:rsidP="00E10212">
      <w:pPr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604B3">
        <w:rPr>
          <w:rFonts w:ascii="Times New Roman" w:hAnsi="Times New Roman" w:cs="Times New Roman"/>
          <w:sz w:val="26"/>
          <w:szCs w:val="26"/>
        </w:rPr>
        <w:t xml:space="preserve">Также согласно п. 1 </w:t>
      </w:r>
      <w:proofErr w:type="spellStart"/>
      <w:r w:rsidRPr="00E604B3">
        <w:rPr>
          <w:rFonts w:ascii="Times New Roman" w:hAnsi="Times New Roman" w:cs="Times New Roman"/>
          <w:sz w:val="26"/>
          <w:szCs w:val="26"/>
        </w:rPr>
        <w:t>переченя</w:t>
      </w:r>
      <w:proofErr w:type="spellEnd"/>
      <w:r w:rsidRPr="00E604B3">
        <w:rPr>
          <w:rFonts w:ascii="Times New Roman" w:hAnsi="Times New Roman" w:cs="Times New Roman"/>
          <w:sz w:val="26"/>
          <w:szCs w:val="26"/>
        </w:rP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территории, утвержденного постановлением Правительства Российской Федерации от 12.11.2020 № 1816 в связи с тем, что проектное рабочее давление в точке подключения указанного газопровода составляет 0,3 МПа, для строительства данного линейного объекта не требуется подготовка документации по планировке территории.</w:t>
      </w:r>
      <w:proofErr w:type="gramEnd"/>
    </w:p>
    <w:p w:rsidR="00E10212" w:rsidRPr="00E10212" w:rsidRDefault="00E10212" w:rsidP="00E10212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212">
        <w:rPr>
          <w:rFonts w:ascii="Times New Roman" w:hAnsi="Times New Roman" w:cs="Times New Roman"/>
          <w:sz w:val="26"/>
          <w:szCs w:val="26"/>
        </w:rPr>
        <w:t xml:space="preserve">Сооружение «Газопровод – ввод среднего давления до границы земельного участка по адресу: Самарская область, Безенчукский район, </w:t>
      </w:r>
      <w:proofErr w:type="spellStart"/>
      <w:r w:rsidRPr="00E10212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E102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0212">
        <w:rPr>
          <w:rFonts w:ascii="Times New Roman" w:hAnsi="Times New Roman" w:cs="Times New Roman"/>
          <w:sz w:val="26"/>
          <w:szCs w:val="26"/>
        </w:rPr>
        <w:t>Екатериновка, территория СНТ «Чайка», ул. Верхневолжская, д. 26 (к.н. 63:12:0403005:1668)» (далее – Газопровод) будет размещено на землях лесного фонда.</w:t>
      </w:r>
      <w:proofErr w:type="gramEnd"/>
      <w:r w:rsidRPr="00E1021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E10212">
        <w:rPr>
          <w:rFonts w:ascii="Times New Roman" w:hAnsi="Times New Roman" w:cs="Times New Roman"/>
          <w:sz w:val="26"/>
          <w:szCs w:val="26"/>
        </w:rPr>
        <w:lastRenderedPageBreak/>
        <w:t xml:space="preserve">ч. 3 ст. 9 Лесного кодекса Российской Федерации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Земельным </w:t>
      </w:r>
      <w:hyperlink r:id="rId12" w:history="1">
        <w:r w:rsidRPr="00E1021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10212">
        <w:rPr>
          <w:rFonts w:ascii="Times New Roman" w:hAnsi="Times New Roman" w:cs="Times New Roman"/>
          <w:sz w:val="26"/>
          <w:szCs w:val="26"/>
        </w:rPr>
        <w:t xml:space="preserve"> Российской Федерации. Вместе с тем, согласно письму Федерального агентства лесного хозяйства от 27.08.2021 № ВС-02-54/</w:t>
      </w:r>
      <w:proofErr w:type="gramStart"/>
      <w:r w:rsidRPr="00E10212">
        <w:rPr>
          <w:rFonts w:ascii="Times New Roman" w:hAnsi="Times New Roman" w:cs="Times New Roman"/>
          <w:sz w:val="26"/>
          <w:szCs w:val="26"/>
        </w:rPr>
        <w:t>19123</w:t>
      </w:r>
      <w:proofErr w:type="gramEnd"/>
      <w:r w:rsidRPr="00E10212">
        <w:rPr>
          <w:rFonts w:ascii="Times New Roman" w:hAnsi="Times New Roman" w:cs="Times New Roman"/>
          <w:sz w:val="26"/>
          <w:szCs w:val="26"/>
        </w:rPr>
        <w:t xml:space="preserve"> в случае если полномочия по установлению публичного сервитута в соответствии с Земельным кодексом предоставлены федеральным или региональным органам исполнительной власти, а также органам местного самоуправления, представляется, что приоритет имеют нормы земельного законодательства.</w:t>
      </w:r>
    </w:p>
    <w:p w:rsidR="00E10212" w:rsidRPr="00E10212" w:rsidRDefault="00E10212" w:rsidP="00E10212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212">
        <w:rPr>
          <w:rFonts w:ascii="Times New Roman" w:hAnsi="Times New Roman" w:cs="Times New Roman"/>
          <w:sz w:val="26"/>
          <w:szCs w:val="26"/>
        </w:rPr>
        <w:t xml:space="preserve">В соответствии с частью 1 пункта 1 статьи 39.41 Земельного кодекса Российской Федерации в ходатайстве об установлении публичного сервитута должны быть указаны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участков. Так как границы лесного участка не </w:t>
      </w:r>
      <w:proofErr w:type="gramStart"/>
      <w:r w:rsidRPr="00E10212">
        <w:rPr>
          <w:rFonts w:ascii="Times New Roman" w:hAnsi="Times New Roman" w:cs="Times New Roman"/>
          <w:sz w:val="26"/>
          <w:szCs w:val="26"/>
        </w:rPr>
        <w:t>внесены в Единый государственный реестр недвижимости определить кадастровый номер лесного участка на момент подачи ходатайства не представляется</w:t>
      </w:r>
      <w:proofErr w:type="gramEnd"/>
      <w:r w:rsidRPr="00E10212">
        <w:rPr>
          <w:rFonts w:ascii="Times New Roman" w:hAnsi="Times New Roman" w:cs="Times New Roman"/>
          <w:sz w:val="26"/>
          <w:szCs w:val="26"/>
        </w:rPr>
        <w:t xml:space="preserve"> возможным, вместе с тем лесной участок имеет следующее описание местоположения: Самарская область, Безенчукский район, </w:t>
      </w:r>
      <w:proofErr w:type="spellStart"/>
      <w:r w:rsidRPr="00E10212">
        <w:rPr>
          <w:rFonts w:ascii="Times New Roman" w:hAnsi="Times New Roman" w:cs="Times New Roman"/>
          <w:sz w:val="26"/>
          <w:szCs w:val="26"/>
        </w:rPr>
        <w:t>Безенчукское</w:t>
      </w:r>
      <w:proofErr w:type="spellEnd"/>
      <w:r w:rsidRPr="00E10212">
        <w:rPr>
          <w:rFonts w:ascii="Times New Roman" w:hAnsi="Times New Roman" w:cs="Times New Roman"/>
          <w:sz w:val="26"/>
          <w:szCs w:val="26"/>
        </w:rPr>
        <w:t xml:space="preserve"> участковое лесничество Безенчукского лесничества, квартал № 144, выдел 8.</w:t>
      </w:r>
    </w:p>
    <w:p w:rsidR="00E10212" w:rsidRPr="00E10212" w:rsidRDefault="00E10212" w:rsidP="00E10212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212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spellStart"/>
      <w:r w:rsidRPr="00E1021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10212">
        <w:rPr>
          <w:rFonts w:ascii="Times New Roman" w:hAnsi="Times New Roman" w:cs="Times New Roman"/>
          <w:sz w:val="26"/>
          <w:szCs w:val="26"/>
        </w:rPr>
        <w:t xml:space="preserve">. 2 п. 3 ст. 39.41 Земельного кодекса Российской Федерации обоснование необходимости установления публичного сервитута, указанное в </w:t>
      </w:r>
      <w:hyperlink r:id="rId13" w:history="1">
        <w:proofErr w:type="spellStart"/>
        <w:r w:rsidRPr="00E10212">
          <w:rPr>
            <w:rStyle w:val="a4"/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E10212">
          <w:rPr>
            <w:rStyle w:val="a4"/>
            <w:rFonts w:ascii="Times New Roman" w:hAnsi="Times New Roman" w:cs="Times New Roman"/>
            <w:sz w:val="26"/>
            <w:szCs w:val="26"/>
          </w:rPr>
          <w:t>. 5 п. 1</w:t>
        </w:r>
      </w:hyperlink>
      <w:r w:rsidRPr="00E10212">
        <w:rPr>
          <w:rFonts w:ascii="Times New Roman" w:hAnsi="Times New Roman" w:cs="Times New Roman"/>
          <w:sz w:val="26"/>
          <w:szCs w:val="26"/>
        </w:rPr>
        <w:t xml:space="preserve"> указанной статьи, при отсутствии документов, предусмотренных </w:t>
      </w:r>
      <w:hyperlink r:id="rId14" w:history="1">
        <w:proofErr w:type="spellStart"/>
        <w:r w:rsidRPr="00E10212">
          <w:rPr>
            <w:rStyle w:val="a4"/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E10212">
          <w:rPr>
            <w:rStyle w:val="a4"/>
            <w:rFonts w:ascii="Times New Roman" w:hAnsi="Times New Roman" w:cs="Times New Roman"/>
            <w:sz w:val="26"/>
            <w:szCs w:val="26"/>
          </w:rPr>
          <w:t>. 1</w:t>
        </w:r>
      </w:hyperlink>
      <w:r w:rsidRPr="00E1021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E10212">
          <w:rPr>
            <w:rStyle w:val="a4"/>
            <w:rFonts w:ascii="Times New Roman" w:hAnsi="Times New Roman" w:cs="Times New Roman"/>
            <w:sz w:val="26"/>
            <w:szCs w:val="26"/>
          </w:rPr>
          <w:t>2 п. 2</w:t>
        </w:r>
      </w:hyperlink>
      <w:r w:rsidRPr="00E10212">
        <w:rPr>
          <w:rFonts w:ascii="Times New Roman" w:hAnsi="Times New Roman" w:cs="Times New Roman"/>
          <w:sz w:val="26"/>
          <w:szCs w:val="26"/>
        </w:rPr>
        <w:t xml:space="preserve"> настоящей статьи, должно также содержать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</w:t>
      </w:r>
      <w:proofErr w:type="gramEnd"/>
      <w:r w:rsidRPr="00E102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0212">
        <w:rPr>
          <w:rFonts w:ascii="Times New Roman" w:hAnsi="Times New Roman" w:cs="Times New Roman"/>
          <w:sz w:val="26"/>
          <w:szCs w:val="26"/>
        </w:rPr>
        <w:t>и (или) земельном участке, находящихся в государственной или муниципальной собственности и не</w:t>
      </w:r>
      <w:r w:rsidRPr="00E10212">
        <w:rPr>
          <w:rFonts w:ascii="Times New Roman" w:hAnsi="Times New Roman" w:cs="Times New Roman"/>
          <w:sz w:val="26"/>
          <w:szCs w:val="26"/>
        </w:rPr>
        <w:t xml:space="preserve"> </w:t>
      </w:r>
      <w:r w:rsidRPr="00E10212">
        <w:rPr>
          <w:rFonts w:ascii="Times New Roman" w:hAnsi="Times New Roman" w:cs="Times New Roman"/>
          <w:sz w:val="26"/>
          <w:szCs w:val="26"/>
        </w:rPr>
        <w:t xml:space="preserve">предоставленных гражданам или юридическим лицам (а в случаях, предусмотренных </w:t>
      </w:r>
      <w:hyperlink r:id="rId16" w:history="1">
        <w:r w:rsidRPr="00E10212">
          <w:rPr>
            <w:rStyle w:val="a4"/>
            <w:rFonts w:ascii="Times New Roman" w:hAnsi="Times New Roman" w:cs="Times New Roman"/>
            <w:sz w:val="26"/>
            <w:szCs w:val="26"/>
          </w:rPr>
          <w:t>п. 5 ст. 39.39</w:t>
        </w:r>
      </w:hyperlink>
      <w:r w:rsidRPr="00E1021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</w:t>
      </w:r>
      <w:proofErr w:type="gramEnd"/>
      <w:r w:rsidRPr="00E10212">
        <w:rPr>
          <w:rFonts w:ascii="Times New Roman" w:hAnsi="Times New Roman" w:cs="Times New Roman"/>
          <w:sz w:val="26"/>
          <w:szCs w:val="26"/>
        </w:rPr>
        <w:t xml:space="preserve"> сооружения в случае его размещения на земельных участках, принадлежащих гражданам и юридическим лицам.</w:t>
      </w:r>
    </w:p>
    <w:p w:rsidR="00E10212" w:rsidRPr="00E10212" w:rsidRDefault="00E10212" w:rsidP="00E10212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212">
        <w:rPr>
          <w:rFonts w:ascii="Times New Roman" w:hAnsi="Times New Roman" w:cs="Times New Roman"/>
          <w:sz w:val="26"/>
          <w:szCs w:val="26"/>
        </w:rPr>
        <w:t>Газопровод согласно схеме размещения по Варианту 1 (приложение 12.4 к ходатайству) проходит по землям и земельным участкам, находящимся в границах земель лесного фонда, занимая минимальные площади под производство работ. Газопровод проходит по лесным землям не занятым лесными насаждениями, разрубка лесных насаждений не требуется.</w:t>
      </w:r>
    </w:p>
    <w:p w:rsidR="00852A6C" w:rsidRDefault="00E10212" w:rsidP="00E10212">
      <w:pPr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0212">
        <w:rPr>
          <w:rFonts w:ascii="Times New Roman" w:hAnsi="Times New Roman" w:cs="Times New Roman"/>
          <w:sz w:val="26"/>
          <w:szCs w:val="26"/>
        </w:rPr>
        <w:t xml:space="preserve">В соответствии со схемой размещения по Варианту 2 (приложение 12.5 к ходатайству) протяженность указанного инженерного сооружения превышает в 2 раза протяженность такого инженерного сооружения в случае его размещения по Варианту 1, подлежит занятию земельные участки с кадастровыми номерами 63:12:0403005:1316, 63:12:0403005:1201 находящиеся в частной собственности. </w:t>
      </w:r>
      <w:r w:rsidRPr="00E10212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согласно </w:t>
      </w:r>
      <w:proofErr w:type="spellStart"/>
      <w:r w:rsidRPr="00E1021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10212">
        <w:rPr>
          <w:rFonts w:ascii="Times New Roman" w:hAnsi="Times New Roman" w:cs="Times New Roman"/>
          <w:sz w:val="26"/>
          <w:szCs w:val="26"/>
        </w:rPr>
        <w:t xml:space="preserve">. 1 п. 3 ст. 39.41 Вариант 1 является наиболее целесообразным способом установления публичного сервитута, так как протяженность сооружения меньше в 2 раза, также соблюдается условие необходимости обеспечения безопасной эксплуатации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зданий, сооружений. </w:t>
      </w:r>
    </w:p>
    <w:p w:rsidR="00E604B3" w:rsidRPr="00852A6C" w:rsidRDefault="00E604B3" w:rsidP="00852A6C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A6C">
        <w:rPr>
          <w:rFonts w:ascii="Times New Roman" w:hAnsi="Times New Roman" w:cs="Times New Roman"/>
          <w:b/>
          <w:sz w:val="26"/>
          <w:szCs w:val="26"/>
        </w:rPr>
        <w:t>Расчеты и доводы:</w:t>
      </w:r>
    </w:p>
    <w:p w:rsidR="00E10212" w:rsidRPr="00E10212" w:rsidRDefault="00E10212" w:rsidP="00E102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212">
        <w:rPr>
          <w:rFonts w:ascii="Times New Roman" w:hAnsi="Times New Roman" w:cs="Times New Roman"/>
          <w:sz w:val="26"/>
          <w:szCs w:val="26"/>
        </w:rPr>
        <w:t xml:space="preserve">Вариант 1 является наиболее экономически целесообразным, при этом протяженность газопровода составляет 36 м, при размещении согласно Варианту 2 протяженность составит 72 м. </w:t>
      </w:r>
    </w:p>
    <w:p w:rsidR="00DB727B" w:rsidRPr="00E10212" w:rsidRDefault="00E10212" w:rsidP="00E102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E1021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E10212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E10212">
        <w:rPr>
          <w:rFonts w:ascii="Times New Roman" w:hAnsi="Times New Roman" w:cs="Times New Roman"/>
          <w:sz w:val="26"/>
          <w:szCs w:val="26"/>
        </w:rPr>
        <w:t xml:space="preserve"> наиболее рациональным является строительство по Варианту 1</w:t>
      </w:r>
    </w:p>
    <w:p w:rsidR="00A90B9C" w:rsidRPr="007059EF" w:rsidRDefault="00A90B9C" w:rsidP="0070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п.г.т. Безенчук, ул. Нефтяников, д.11, каб.2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4/3</w:t>
      </w:r>
      <w:r w:rsidR="00121C3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121C30" w:rsidP="00705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Заявления об учете прав на земельные </w:t>
      </w:r>
      <w:r w:rsidR="00C66D0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участки принимаются в течение 15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дней со дня опубликования сообщения в Комитет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расположенный по адресу: 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п.г.т. Безенчук, </w:t>
      </w:r>
      <w:r w:rsidR="0099627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 Нефтяников, д.11, каб.24/3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C66D0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02.03.2023</w:t>
      </w: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B624DB" w:rsidP="007059EF">
      <w:pPr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    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Информация о поступившем </w:t>
      </w:r>
      <w:proofErr w:type="gramStart"/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ходатайстве</w:t>
      </w:r>
      <w:proofErr w:type="gramEnd"/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 установлении публичного сервитута размещена на официальных интернет – сайтах 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</w:t>
      </w:r>
      <w:r w:rsidR="00A90B9C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Администрации сельского поселения </w:t>
      </w:r>
      <w:r w:rsidR="0001469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Екатериновка</w:t>
      </w:r>
      <w:r w:rsidR="008113B8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</w:t>
      </w:r>
      <w:r w:rsidR="0001469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adm.ekaterinovka@mail.ru</w:t>
      </w:r>
      <w:r w:rsidR="00892DCF" w:rsidRPr="007059EF">
        <w:rPr>
          <w:rFonts w:ascii="Times New Roman" w:hAnsi="Times New Roman" w:cs="Times New Roman"/>
          <w:sz w:val="26"/>
          <w:szCs w:val="26"/>
        </w:rPr>
        <w:t>)</w:t>
      </w:r>
      <w:r w:rsidR="00ED306E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В</w:t>
      </w:r>
      <w:r w:rsidR="004F2379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естнике сельского </w:t>
      </w:r>
      <w:r w:rsidR="00014690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поселения Екатериновка</w:t>
      </w:r>
      <w:r w:rsidR="004F2379" w:rsidRPr="007059E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A90B9C" w:rsidRPr="007059EF" w:rsidRDefault="00A90B9C" w:rsidP="007059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059E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sectPr w:rsidR="00A90B9C" w:rsidRPr="007059EF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375BEF"/>
    <w:rsid w:val="004705CC"/>
    <w:rsid w:val="004F2379"/>
    <w:rsid w:val="004F60A8"/>
    <w:rsid w:val="00535AA8"/>
    <w:rsid w:val="005851CE"/>
    <w:rsid w:val="0063178B"/>
    <w:rsid w:val="007035F8"/>
    <w:rsid w:val="007059EF"/>
    <w:rsid w:val="0074652C"/>
    <w:rsid w:val="007760EF"/>
    <w:rsid w:val="007A711A"/>
    <w:rsid w:val="007C2B11"/>
    <w:rsid w:val="008113B8"/>
    <w:rsid w:val="00821546"/>
    <w:rsid w:val="00852A6C"/>
    <w:rsid w:val="00892913"/>
    <w:rsid w:val="00892DCF"/>
    <w:rsid w:val="008A7B0D"/>
    <w:rsid w:val="00907654"/>
    <w:rsid w:val="0099627E"/>
    <w:rsid w:val="0099799D"/>
    <w:rsid w:val="009D0254"/>
    <w:rsid w:val="009D23E3"/>
    <w:rsid w:val="00A03606"/>
    <w:rsid w:val="00A15D2F"/>
    <w:rsid w:val="00A16095"/>
    <w:rsid w:val="00A32466"/>
    <w:rsid w:val="00A4740C"/>
    <w:rsid w:val="00A524C6"/>
    <w:rsid w:val="00A63438"/>
    <w:rsid w:val="00A76DF5"/>
    <w:rsid w:val="00A90496"/>
    <w:rsid w:val="00A90B9C"/>
    <w:rsid w:val="00B624DB"/>
    <w:rsid w:val="00C05FEF"/>
    <w:rsid w:val="00C66D0A"/>
    <w:rsid w:val="00C706DD"/>
    <w:rsid w:val="00CE0004"/>
    <w:rsid w:val="00D27D86"/>
    <w:rsid w:val="00DB727B"/>
    <w:rsid w:val="00DE0859"/>
    <w:rsid w:val="00E10212"/>
    <w:rsid w:val="00E604B3"/>
    <w:rsid w:val="00ED306E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B97F48D99D40AA8B99116E92ACAD69A9705E06DEB58DBAB2708E697333C4FE46424CFF0684A348ED42F33w4K" TargetMode="External"/><Relationship Id="rId13" Type="http://schemas.openxmlformats.org/officeDocument/2006/relationships/hyperlink" Target="consultantplus://offline/ref=2C7FE9EEE732506D8AA6432AAC6D31A997A0D162D4AE5377018ECC81300411DAA89CB122055D8144F379A4302B4DCD78B0226369C045BCK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B21E1CAFBCD0DF5820551FC4A368A34A6A341A58A920803034B2124577CC8EC260DBE2DC03FB9C1975636B9B975C4C33488E85C6BC7bAM" TargetMode="External"/><Relationship Id="rId12" Type="http://schemas.openxmlformats.org/officeDocument/2006/relationships/hyperlink" Target="consultantplus://offline/ref=5AEF9932AD6C6F1EED7258C7450988BF3C77D3C653854ADCF6FE373BA687B3F1DCC0CCA91F71E7F41CE65949B9l4X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2B3D0A1EEE871C3E62F78E8F7C4838E7B7AE2FE7C573BD82E09829534141875C57CE9EED3C1F2F1905228AB8153FB8420821E7ACFgCJ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0B11B077D0289BACCF4C14FE086C02A3BDB644D3786DF7ADAEA60D7109B0024B101882F6943DF45824048C2607CCD8F6D8505DC72B91D7G83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7FE9EEE732506D8AA6432AAC6D31A997A0D162D4AE5377018ECC81300411DAA89CB122055D8644F379A4302B4DCD78B0226369C045BCK4J" TargetMode="External"/><Relationship Id="rId10" Type="http://schemas.openxmlformats.org/officeDocument/2006/relationships/hyperlink" Target="consultantplus://offline/ref=630B11B077D0289BACCF4C14FE086C02A3BDB644D3786DF7ADAEA60D7109B0024B101882F6943DFE5B24048C2607CCD8F6D8505DC72B91D7G83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4B97F48D99D40AA8B99116E92ACAD69B970BE664BA0FD9FA7206E39F63665FF22D2BCCEC6F4921D885696017456BE9003DA3CFD00E31w3K" TargetMode="External"/><Relationship Id="rId14" Type="http://schemas.openxmlformats.org/officeDocument/2006/relationships/hyperlink" Target="consultantplus://offline/ref=2C7FE9EEE732506D8AA6432AAC6D31A997A0D162D4AE5377018ECC81300411DAA89CB122055D8744F379A4302B4DCD78B0226369C045BC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9872-526B-4F23-BD9A-506EE217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16</cp:revision>
  <cp:lastPrinted>2022-06-28T05:01:00Z</cp:lastPrinted>
  <dcterms:created xsi:type="dcterms:W3CDTF">2022-01-13T05:54:00Z</dcterms:created>
  <dcterms:modified xsi:type="dcterms:W3CDTF">2023-02-15T10:59:00Z</dcterms:modified>
</cp:coreProperties>
</file>