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2D" w:rsidRPr="00B02E2D" w:rsidRDefault="00B02E2D" w:rsidP="003E51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02E2D">
        <w:rPr>
          <w:rFonts w:ascii="Times New Roman" w:hAnsi="Times New Roman" w:cs="Times New Roman"/>
          <w:b/>
          <w:sz w:val="32"/>
          <w:szCs w:val="32"/>
        </w:rPr>
        <w:t xml:space="preserve">Как обучать работников применять </w:t>
      </w:r>
      <w:proofErr w:type="gramStart"/>
      <w:r w:rsidRPr="00B02E2D">
        <w:rPr>
          <w:rFonts w:ascii="Times New Roman" w:hAnsi="Times New Roman" w:cs="Times New Roman"/>
          <w:b/>
          <w:sz w:val="32"/>
          <w:szCs w:val="32"/>
        </w:rPr>
        <w:t>СИЗ</w:t>
      </w:r>
      <w:proofErr w:type="gramEnd"/>
      <w:r w:rsidRPr="00B02E2D">
        <w:rPr>
          <w:rFonts w:ascii="Times New Roman" w:hAnsi="Times New Roman" w:cs="Times New Roman"/>
          <w:b/>
          <w:sz w:val="32"/>
          <w:szCs w:val="32"/>
        </w:rPr>
        <w:t xml:space="preserve"> до 1 сентября, пока не заработают новые Правила обучения</w:t>
      </w:r>
    </w:p>
    <w:bookmarkEnd w:id="0"/>
    <w:p w:rsidR="00B02E2D" w:rsidRPr="00B02E2D" w:rsidRDefault="00B02E2D" w:rsidP="00B02E2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работодатели обязаны провести обучение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марта статьи </w:t>
      </w:r>
      <w:hyperlink r:id="rId5" w:anchor="XA00MCS2N5" w:tgtFrame="_blank" w:history="1">
        <w:r w:rsidRPr="00B02E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214</w:t>
        </w:r>
      </w:hyperlink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6" w:anchor="XA00MDO2NU" w:tgtFrame="_blank" w:history="1">
        <w:r w:rsidRPr="00B02E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219</w:t>
        </w:r>
      </w:hyperlink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ТК предусматривают новый вид </w:t>
      </w:r>
      <w:proofErr w:type="gramStart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 охране</w:t>
      </w:r>
      <w:proofErr w:type="gramEnd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по использованию и применению СИЗ. Также Трудовой кодекс обязывает работодателя отстранить от работы тех, кто не прошел обучение и проверку знаний и навыков в области охраны труда (ст. </w:t>
      </w:r>
      <w:hyperlink r:id="rId7" w:anchor="ZA00MJ22NM" w:tgtFrame="_blank" w:history="1">
        <w:r w:rsidRPr="00B02E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76</w:t>
        </w:r>
      </w:hyperlink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anchor="XA00MCS2N5" w:tgtFrame="_blank" w:history="1">
        <w:r w:rsidRPr="00B02E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214</w:t>
        </w:r>
      </w:hyperlink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ТК). Поэтому, если вы еще не проводите практические занятия по отработке навыков применять средства защиты, их необходимо срочно организовать.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 получится обосновать отсутствие </w:t>
      </w:r>
      <w:proofErr w:type="gramStart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 использованию</w:t>
      </w:r>
      <w:proofErr w:type="gramEnd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СИЗ тем, что процедуру не регламентирует действующий Порядок обучения № 1/29 (утв. </w:t>
      </w:r>
      <w:hyperlink r:id="rId9" w:tgtFrame="_blank" w:history="1">
        <w:r w:rsidRPr="00B02E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</w:t>
        </w:r>
        <w:r w:rsidRPr="00B02E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</w:t>
        </w:r>
        <w:r w:rsidRPr="00B02E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нием Минтруда, Минобразования от 13.01.2003 № 1/29</w:t>
        </w:r>
      </w:hyperlink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Требование о практических тренировках персонала по применению средств защиты уже с 2009 года есть в </w:t>
      </w:r>
      <w:hyperlink r:id="rId10" w:anchor="XA00M6Q2MH" w:tgtFrame="_blank" w:history="1">
        <w:r w:rsidRPr="00B02E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24</w:t>
        </w:r>
      </w:hyperlink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Межотраслевых правил выдачи СИЗ (утв. приказом </w:t>
      </w:r>
      <w:proofErr w:type="spellStart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01.06.2009 № 290н, далее — Правила № 290н).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учетом того, что новые Правила </w:t>
      </w:r>
      <w:proofErr w:type="gramStart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 охране</w:t>
      </w:r>
      <w:proofErr w:type="gramEnd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вступят в силу только 1 сентября, при проверках будет достаточно обосновать инспектору, что вы выполняете требования ТК, Правил № 290н — обучаете правилам применения СИЗ и проводите тренировки. Учтите, что это обучение необходимо только для работников, которые по закону обязаны применять средства защиты.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013EA8" wp14:editId="54CD7232">
            <wp:extent cx="679450" cy="666750"/>
            <wp:effectExtent l="0" t="0" r="6350" b="0"/>
            <wp:docPr id="2" name="Рисунок 2" descr="https://e.profkiosk.ru/service_tbn2/3emi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3emif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E2D" w:rsidRPr="00B02E2D" w:rsidRDefault="00B02E2D" w:rsidP="00B02E2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тренировках используйте реальные средства защиты, для примера показывайте отбракованные </w:t>
      </w:r>
      <w:proofErr w:type="gramStart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применять нельзя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№ 290н требуют инструктировать работников о правилах применения </w:t>
      </w:r>
      <w:proofErr w:type="gramStart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простейших способах проверки их работоспособности и исправности, а также организовать тренировки по их применению. Это требование относится к средствам защиты, применение которых требует от работников практических навыков, например, респираторы, противогазы, </w:t>
      </w:r>
      <w:proofErr w:type="spellStart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самоспасатели</w:t>
      </w:r>
      <w:proofErr w:type="spellEnd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др.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законе </w:t>
      </w:r>
      <w:proofErr w:type="gramStart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перечня СИЗ</w:t>
      </w:r>
      <w:proofErr w:type="gramEnd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применение которых требует от работников практических навыков, поэтому работодателю нужно определить его самостоятельно. Чтобы специалисту по охране труда не пришлось решать единолично, рекомендую создать комиссию, которая </w:t>
      </w:r>
      <w:proofErr w:type="gramStart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 перечень СИЗ</w:t>
      </w:r>
      <w:proofErr w:type="gramEnd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обучения. Включите в нее представителей трудового коллектива и структурных подразделений.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2E2D" w:rsidRPr="00B02E2D" w:rsidRDefault="00B02E2D" w:rsidP="00B02E2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ervice1"/>
      <w:bookmarkEnd w:id="1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организовать и оформить обучение</w:t>
      </w:r>
      <w:bookmarkStart w:id="2" w:name="55"/>
      <w:bookmarkEnd w:id="2"/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Тренировка — практическое занятие, на котором работник получает навык правильно использовать средства индивидуальной защиты. На занятии работники должны научиться осматривать </w:t>
      </w:r>
      <w:proofErr w:type="gramStart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и после использования, правильно надевать, применять и снимать их. Для этого </w:t>
      </w:r>
      <w:proofErr w:type="gramStart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тренировки сначала на себе показывает, как правильно использовать СИЗ. Затем работники под его присмотром повторяют все действия от начала и до конца.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практические занятия можно проводить во время инструктажа на рабочем месте, так как отработка безопасных методов и приемов работ неразрывно связана с правильным применением средств защиты. В этом случае подписи работников в журнале регистрации инструктажа на рабочем месте подтвердят факт обучения.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проводите обучение по применению </w:t>
      </w:r>
      <w:proofErr w:type="gramStart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тренировку во время инструктажа на рабочем месте, обязательно включите их в программу. Пропишите в ней темы «Правила применения </w:t>
      </w:r>
      <w:proofErr w:type="gramStart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 «Тренировка по использованию/применению СИЗ. Способы проверки работоспособности и исправности </w:t>
      </w:r>
      <w:proofErr w:type="gramStart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Отработка практических навыков по применению </w:t>
      </w:r>
      <w:proofErr w:type="gramStart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Время на эти темы в программе укажите в зависимости от количества средств защиты и работников, которые проходят обучение.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A2C6B9" wp14:editId="47AE89E3">
            <wp:extent cx="679450" cy="666750"/>
            <wp:effectExtent l="0" t="0" r="6350" b="0"/>
            <wp:docPr id="1" name="Рисунок 1" descr="https://e.profkiosk.ru/service_tbn2/nz63j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nz63j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E2D" w:rsidRPr="00B02E2D" w:rsidRDefault="00B02E2D" w:rsidP="00B02E2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тренировках используйте руководства по эксплуатации </w:t>
      </w:r>
      <w:proofErr w:type="gramStart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организации-производителя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инструктировать работников о правилах применения СИЗ и </w:t>
      </w:r>
      <w:proofErr w:type="gramStart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proofErr w:type="gramEnd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тренировки действует давно, поэтому для тех, кто его исполняет, трудностей не будет. То есть, если у вас в программу инструктажа на рабочем месте уже входят обучение и практические тренировки по применению СИЗ, до сентября дополнительно ничего делать не нужно.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2E2D" w:rsidRPr="00B02E2D" w:rsidRDefault="00B02E2D" w:rsidP="00B02E2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ervice2"/>
      <w:bookmarkEnd w:id="3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 с какой периодичностью проводит обучение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к работнику, который будет проводить </w:t>
      </w:r>
      <w:proofErr w:type="gramStart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 применению</w:t>
      </w:r>
      <w:proofErr w:type="gramEnd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СИЗ, в законе нет особых требований. Работодатель вправе назначить приказом ответственным за обучение любого работника, который обучился охране труда в учебном центре и умеет правильно использовать СИЗ. Если тренировка по применению </w:t>
      </w:r>
      <w:proofErr w:type="gramStart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в программу инструктажа на рабочем месте, провести ее может непосредственный руководитель, ответственный за инструктаж.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2E2D" w:rsidRPr="00B02E2D" w:rsidRDefault="00B02E2D" w:rsidP="00B0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 сентября в законе нет требований к периодичности обучения по применению </w:t>
      </w:r>
      <w:proofErr w:type="gramStart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B0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тренировки входят в программу инструктажа на рабочем месте, проводите их при каждом инструктаже.</w:t>
      </w:r>
    </w:p>
    <w:p w:rsidR="00462739" w:rsidRDefault="00462739"/>
    <w:sectPr w:rsidR="00462739" w:rsidSect="00B02E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2D"/>
    <w:rsid w:val="003E51B5"/>
    <w:rsid w:val="00462739"/>
    <w:rsid w:val="00B0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2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2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mment-right-informer-wr">
    <w:name w:val="comment-right-informer-wr"/>
    <w:basedOn w:val="a0"/>
    <w:rsid w:val="00B02E2D"/>
  </w:style>
  <w:style w:type="paragraph" w:styleId="a3">
    <w:name w:val="Normal (Web)"/>
    <w:basedOn w:val="a"/>
    <w:uiPriority w:val="99"/>
    <w:semiHidden/>
    <w:unhideWhenUsed/>
    <w:rsid w:val="00B0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2E2D"/>
    <w:rPr>
      <w:color w:val="0000FF"/>
      <w:u w:val="single"/>
    </w:rPr>
  </w:style>
  <w:style w:type="character" w:customStyle="1" w:styleId="red">
    <w:name w:val="red"/>
    <w:basedOn w:val="a0"/>
    <w:rsid w:val="00B02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2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2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mment-right-informer-wr">
    <w:name w:val="comment-right-informer-wr"/>
    <w:basedOn w:val="a0"/>
    <w:rsid w:val="00B02E2D"/>
  </w:style>
  <w:style w:type="paragraph" w:styleId="a3">
    <w:name w:val="Normal (Web)"/>
    <w:basedOn w:val="a"/>
    <w:uiPriority w:val="99"/>
    <w:semiHidden/>
    <w:unhideWhenUsed/>
    <w:rsid w:val="00B0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2E2D"/>
    <w:rPr>
      <w:color w:val="0000FF"/>
      <w:u w:val="single"/>
    </w:rPr>
  </w:style>
  <w:style w:type="character" w:customStyle="1" w:styleId="red">
    <w:name w:val="red"/>
    <w:basedOn w:val="a0"/>
    <w:rsid w:val="00B0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9001">
          <w:marLeft w:val="45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otruda.ru/npd-doc?npmid=99&amp;npid=901807664&amp;anchor=XA00MCS2N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otruda.ru/npd-doc?npmid=99&amp;npid=901807664&amp;anchor=ZA00MJ22NM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otruda.ru/npd-doc?npmid=99&amp;npid=901807664&amp;anchor=XA00MDO2NU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e.otruda.ru/npd-doc?npmid=99&amp;npid=901807664&amp;anchor=XA00MCS2N5" TargetMode="External"/><Relationship Id="rId10" Type="http://schemas.openxmlformats.org/officeDocument/2006/relationships/hyperlink" Target="https://e.otruda.ru/npd-doc?npmid=99&amp;npid=902161801&amp;anchor=XA00M6Q2M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otruda.ru/npd-doc?npmid=99&amp;npid=9018507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2022-04-27T07:08:00Z</dcterms:created>
  <dcterms:modified xsi:type="dcterms:W3CDTF">2022-04-27T07:10:00Z</dcterms:modified>
</cp:coreProperties>
</file>